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8893" w:type="dxa"/>
        <w:tblLook w:val="04A0" w:firstRow="1" w:lastRow="0" w:firstColumn="1" w:lastColumn="0" w:noHBand="0" w:noVBand="1"/>
      </w:tblPr>
      <w:tblGrid>
        <w:gridCol w:w="8893"/>
      </w:tblGrid>
      <w:tr w:rsidR="0023461C" w:rsidRPr="00FF1281" w14:paraId="4B282EF1" w14:textId="77777777" w:rsidTr="0FF6A33C">
        <w:tc>
          <w:tcPr>
            <w:tcW w:w="8893" w:type="dxa"/>
          </w:tcPr>
          <w:p w14:paraId="10459D34" w14:textId="1567DE11" w:rsidR="0023461C" w:rsidRPr="0023461C" w:rsidRDefault="0023461C" w:rsidP="0FF6A33C">
            <w:pPr>
              <w:pStyle w:val="NoSpacing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bookmarkStart w:id="0" w:name="_GoBack"/>
            <w:bookmarkEnd w:id="0"/>
            <w:r w:rsidRPr="0FF6A33C">
              <w:rPr>
                <w:rFonts w:ascii="Century Gothic" w:hAnsi="Century Gothic"/>
                <w:b/>
                <w:bCs/>
                <w:sz w:val="20"/>
                <w:szCs w:val="20"/>
              </w:rPr>
              <w:t>Student Needs - Hemphill</w:t>
            </w:r>
          </w:p>
        </w:tc>
      </w:tr>
      <w:tr w:rsidR="0023461C" w:rsidRPr="00FF1281" w14:paraId="7BB38DE2" w14:textId="77777777" w:rsidTr="0FF6A33C">
        <w:trPr>
          <w:trHeight w:val="3230"/>
        </w:trPr>
        <w:tc>
          <w:tcPr>
            <w:tcW w:w="8893" w:type="dxa"/>
          </w:tcPr>
          <w:p w14:paraId="4123DF63" w14:textId="77777777" w:rsidR="0023461C" w:rsidRPr="00710EB2" w:rsidRDefault="0023461C" w:rsidP="0FF6A33C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  <w:r w:rsidRPr="0FF6A33C">
              <w:rPr>
                <w:rFonts w:ascii="Century Gothic" w:hAnsi="Century Gothic"/>
                <w:b/>
                <w:bCs/>
                <w:sz w:val="20"/>
                <w:szCs w:val="20"/>
              </w:rPr>
              <w:t>Basic Supplies</w:t>
            </w:r>
            <w:r w:rsidRPr="0FF6A33C">
              <w:rPr>
                <w:rFonts w:ascii="Century Gothic" w:hAnsi="Century Gothic"/>
                <w:sz w:val="20"/>
                <w:szCs w:val="20"/>
              </w:rPr>
              <w:t>:</w:t>
            </w:r>
          </w:p>
          <w:p w14:paraId="6453B394" w14:textId="77777777" w:rsidR="0023461C" w:rsidRPr="00710EB2" w:rsidRDefault="0023461C" w:rsidP="00802F75">
            <w:pPr>
              <w:pStyle w:val="NoSpacing"/>
              <w:numPr>
                <w:ilvl w:val="0"/>
                <w:numId w:val="1"/>
              </w:numPr>
              <w:rPr>
                <w:rFonts w:ascii="Century Gothic" w:hAnsi="Century Gothic"/>
                <w:sz w:val="20"/>
                <w:szCs w:val="20"/>
              </w:rPr>
            </w:pPr>
            <w:r w:rsidRPr="0FF6A33C">
              <w:rPr>
                <w:rFonts w:ascii="Century Gothic" w:hAnsi="Century Gothic"/>
                <w:b/>
                <w:bCs/>
                <w:sz w:val="20"/>
                <w:szCs w:val="20"/>
              </w:rPr>
              <w:t>Notebooks</w:t>
            </w:r>
            <w:r w:rsidRPr="0FF6A33C">
              <w:rPr>
                <w:sz w:val="20"/>
                <w:szCs w:val="20"/>
              </w:rPr>
              <w:t xml:space="preserve"> </w:t>
            </w:r>
            <w:r w:rsidRPr="0FF6A33C">
              <w:rPr>
                <w:rFonts w:ascii="Century Gothic" w:hAnsi="Century Gothic"/>
                <w:sz w:val="20"/>
                <w:szCs w:val="20"/>
              </w:rPr>
              <w:t>- One or two 1-subject notebooks for taking notes and journaling.</w:t>
            </w:r>
          </w:p>
          <w:p w14:paraId="29F4047A" w14:textId="77777777" w:rsidR="0023461C" w:rsidRPr="000A7C13" w:rsidRDefault="0023461C" w:rsidP="00802F75">
            <w:pPr>
              <w:pStyle w:val="NoSpacing"/>
              <w:numPr>
                <w:ilvl w:val="0"/>
                <w:numId w:val="1"/>
              </w:numPr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  <w:r w:rsidRPr="0FF6A33C"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14:ligatures w14:val="none"/>
              </w:rPr>
              <w:t>Binders</w:t>
            </w:r>
            <w:r w:rsidRPr="0FF6A33C"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14:ligatures w14:val="none"/>
              </w:rPr>
              <w:t xml:space="preserve"> - A 1.5 or 2-inch binder for organizing handouts and assignments.</w:t>
            </w:r>
          </w:p>
          <w:p w14:paraId="20FAC6D0" w14:textId="77777777" w:rsidR="0023461C" w:rsidRPr="000A7C13" w:rsidRDefault="0023461C" w:rsidP="00802F75">
            <w:pPr>
              <w:pStyle w:val="NoSpacing"/>
              <w:numPr>
                <w:ilvl w:val="0"/>
                <w:numId w:val="1"/>
              </w:numPr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  <w:r w:rsidRPr="0FF6A33C"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14:ligatures w14:val="none"/>
              </w:rPr>
              <w:t>Dividers</w:t>
            </w:r>
            <w:r w:rsidRPr="0FF6A33C"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14:ligatures w14:val="none"/>
              </w:rPr>
              <w:t xml:space="preserve"> - At least five dividers to separate sections in the binder (e.g., notes, assignments, handouts, projects, assessments).</w:t>
            </w:r>
          </w:p>
          <w:p w14:paraId="6CE3D98F" w14:textId="77777777" w:rsidR="0023461C" w:rsidRPr="000A7C13" w:rsidRDefault="0023461C" w:rsidP="00802F75">
            <w:pPr>
              <w:pStyle w:val="NoSpacing"/>
              <w:numPr>
                <w:ilvl w:val="0"/>
                <w:numId w:val="1"/>
              </w:numPr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  <w:r w:rsidRPr="0FF6A33C"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14:ligatures w14:val="none"/>
              </w:rPr>
              <w:t>Loose-leaf Paper</w:t>
            </w:r>
            <w:r w:rsidRPr="0FF6A33C"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14:ligatures w14:val="none"/>
              </w:rPr>
              <w:t xml:space="preserve"> - A pack of college-ruled loose-leaf paper for written assignments.</w:t>
            </w:r>
          </w:p>
          <w:p w14:paraId="3DA25A67" w14:textId="77777777" w:rsidR="0023461C" w:rsidRPr="000A7C13" w:rsidRDefault="0023461C" w:rsidP="00802F75">
            <w:pPr>
              <w:pStyle w:val="NoSpacing"/>
              <w:numPr>
                <w:ilvl w:val="0"/>
                <w:numId w:val="1"/>
              </w:numPr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  <w:r w:rsidRPr="0FF6A33C"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14:ligatures w14:val="none"/>
              </w:rPr>
              <w:t>Pens and Pencils</w:t>
            </w:r>
            <w:r w:rsidRPr="0FF6A33C"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14:ligatures w14:val="none"/>
              </w:rPr>
              <w:t xml:space="preserve"> - Blue or black pens for writing, red pens for corrections, and pencils for drafting.</w:t>
            </w:r>
          </w:p>
          <w:p w14:paraId="05908D31" w14:textId="77777777" w:rsidR="0023461C" w:rsidRPr="000A7C13" w:rsidRDefault="0023461C" w:rsidP="00802F75">
            <w:pPr>
              <w:pStyle w:val="NoSpacing"/>
              <w:numPr>
                <w:ilvl w:val="0"/>
                <w:numId w:val="1"/>
              </w:numPr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  <w:r w:rsidRPr="0FF6A33C"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14:ligatures w14:val="none"/>
              </w:rPr>
              <w:t>Highlighters</w:t>
            </w:r>
            <w:r w:rsidRPr="0FF6A33C"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14:ligatures w14:val="none"/>
              </w:rPr>
              <w:t xml:space="preserve"> - At least three different colors for highlighting important information.</w:t>
            </w:r>
          </w:p>
          <w:p w14:paraId="750EEBAE" w14:textId="77777777" w:rsidR="0023461C" w:rsidRPr="000A7C13" w:rsidRDefault="0023461C" w:rsidP="00802F75">
            <w:pPr>
              <w:pStyle w:val="NoSpacing"/>
              <w:numPr>
                <w:ilvl w:val="0"/>
                <w:numId w:val="1"/>
              </w:numPr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  <w:r w:rsidRPr="0FF6A33C"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14:ligatures w14:val="none"/>
              </w:rPr>
              <w:t>Erasers</w:t>
            </w:r>
            <w:r w:rsidRPr="0FF6A33C"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14:ligatures w14:val="none"/>
              </w:rPr>
              <w:t xml:space="preserve"> - Standard or cap erasers.</w:t>
            </w:r>
          </w:p>
          <w:p w14:paraId="01F41126" w14:textId="77777777" w:rsidR="0023461C" w:rsidRPr="000A7C13" w:rsidRDefault="0023461C" w:rsidP="00802F75">
            <w:pPr>
              <w:pStyle w:val="NoSpacing"/>
              <w:numPr>
                <w:ilvl w:val="0"/>
                <w:numId w:val="1"/>
              </w:numPr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  <w:r w:rsidRPr="0FF6A33C"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14:ligatures w14:val="none"/>
              </w:rPr>
              <w:t>Colored Pencils or Markers</w:t>
            </w:r>
            <w:r w:rsidRPr="0FF6A33C"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14:ligatures w14:val="none"/>
              </w:rPr>
              <w:t xml:space="preserve"> - For creating posters or visual projects.</w:t>
            </w:r>
          </w:p>
          <w:p w14:paraId="2F10D782" w14:textId="77777777" w:rsidR="0023461C" w:rsidRPr="000A7C13" w:rsidRDefault="0023461C" w:rsidP="00802F75">
            <w:pPr>
              <w:pStyle w:val="NoSpacing"/>
              <w:numPr>
                <w:ilvl w:val="0"/>
                <w:numId w:val="1"/>
              </w:numPr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  <w:r w:rsidRPr="0FF6A33C"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14:ligatures w14:val="none"/>
              </w:rPr>
              <w:t>Index Cards</w:t>
            </w:r>
            <w:r w:rsidRPr="0FF6A33C"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14:ligatures w14:val="none"/>
              </w:rPr>
              <w:t xml:space="preserve"> - For creating flashcards or study aids.</w:t>
            </w:r>
          </w:p>
          <w:p w14:paraId="7EB0A0C5" w14:textId="77777777" w:rsidR="0023461C" w:rsidRPr="008106D8" w:rsidRDefault="0023461C" w:rsidP="00802F75">
            <w:pPr>
              <w:pStyle w:val="NoSpacing"/>
              <w:numPr>
                <w:ilvl w:val="0"/>
                <w:numId w:val="1"/>
              </w:numPr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  <w:r w:rsidRPr="0FF6A33C"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14:ligatures w14:val="none"/>
              </w:rPr>
              <w:t>Sticky Notes</w:t>
            </w:r>
            <w:r w:rsidRPr="0FF6A33C"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14:ligatures w14:val="none"/>
              </w:rPr>
              <w:t xml:space="preserve"> - For annotations or reminders.</w:t>
            </w:r>
          </w:p>
          <w:p w14:paraId="47350217" w14:textId="77777777" w:rsidR="0023461C" w:rsidRPr="000A7C13" w:rsidRDefault="0023461C" w:rsidP="00802F75">
            <w:pPr>
              <w:pStyle w:val="NoSpacing"/>
              <w:numPr>
                <w:ilvl w:val="0"/>
                <w:numId w:val="1"/>
              </w:numPr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  <w:r w:rsidRPr="0FF6A33C"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14:ligatures w14:val="none"/>
              </w:rPr>
              <w:t>Scissors</w:t>
            </w:r>
            <w:r w:rsidRPr="0FF6A33C"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14:ligatures w14:val="none"/>
              </w:rPr>
              <w:t xml:space="preserve"> - For cutting out project materials.</w:t>
            </w:r>
          </w:p>
          <w:p w14:paraId="2C43B7FD" w14:textId="77777777" w:rsidR="0023461C" w:rsidRDefault="0023461C" w:rsidP="0FF6A33C">
            <w:pPr>
              <w:outlineLvl w:val="2"/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  <w:p w14:paraId="29079FAD" w14:textId="77777777" w:rsidR="0023461C" w:rsidRDefault="0023461C" w:rsidP="0FF6A33C">
            <w:pPr>
              <w:outlineLvl w:val="2"/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FF6A33C"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14:ligatures w14:val="none"/>
              </w:rPr>
              <w:t>Art and Project Materials:</w:t>
            </w:r>
          </w:p>
          <w:p w14:paraId="4576ED21" w14:textId="77777777" w:rsidR="0023461C" w:rsidRDefault="0023461C" w:rsidP="00802F75">
            <w:pPr>
              <w:pStyle w:val="ListParagraph"/>
              <w:numPr>
                <w:ilvl w:val="0"/>
                <w:numId w:val="1"/>
              </w:numPr>
              <w:outlineLvl w:val="2"/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14:ligatures w14:val="none"/>
              </w:rPr>
            </w:pPr>
            <w:r w:rsidRPr="0FF6A33C"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14:ligatures w14:val="none"/>
              </w:rPr>
              <w:t>Markers</w:t>
            </w:r>
            <w:r w:rsidRPr="0FF6A33C"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14:ligatures w14:val="none"/>
              </w:rPr>
              <w:t xml:space="preserve"> - Assorted colors for creating charts and posters.</w:t>
            </w:r>
          </w:p>
          <w:p w14:paraId="00942B44" w14:textId="77777777" w:rsidR="0023461C" w:rsidRPr="000A7C13" w:rsidRDefault="0023461C" w:rsidP="0FF6A33C">
            <w:pPr>
              <w:pStyle w:val="NoSpacing"/>
              <w:ind w:left="720"/>
              <w:rPr>
                <w:rFonts w:ascii="Century Gothic" w:hAnsi="Century Gothic"/>
                <w:sz w:val="20"/>
                <w:szCs w:val="20"/>
              </w:rPr>
            </w:pPr>
          </w:p>
          <w:p w14:paraId="24693F65" w14:textId="77777777" w:rsidR="0023461C" w:rsidRPr="00FF1281" w:rsidRDefault="0023461C" w:rsidP="0FF6A33C">
            <w:pPr>
              <w:outlineLvl w:val="2"/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FF6A33C"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14:ligatures w14:val="none"/>
              </w:rPr>
              <w:t>Hygiene and Safety:</w:t>
            </w:r>
          </w:p>
          <w:p w14:paraId="42F4CAF2" w14:textId="77777777" w:rsidR="0023461C" w:rsidRDefault="0023461C" w:rsidP="00802F75">
            <w:pPr>
              <w:pStyle w:val="NoSpacing"/>
              <w:numPr>
                <w:ilvl w:val="0"/>
                <w:numId w:val="1"/>
              </w:numPr>
              <w:rPr>
                <w:rFonts w:ascii="Century Gothic" w:hAnsi="Century Gothic"/>
                <w:sz w:val="20"/>
                <w:szCs w:val="20"/>
              </w:rPr>
            </w:pPr>
            <w:r w:rsidRPr="0FF6A33C">
              <w:rPr>
                <w:rFonts w:ascii="Century Gothic" w:hAnsi="Century Gothic"/>
                <w:b/>
                <w:bCs/>
                <w:sz w:val="20"/>
                <w:szCs w:val="20"/>
              </w:rPr>
              <w:t>Hand Sanitizer</w:t>
            </w:r>
            <w:r w:rsidRPr="0FF6A33C">
              <w:rPr>
                <w:rFonts w:ascii="Century Gothic" w:hAnsi="Century Gothic"/>
                <w:sz w:val="20"/>
                <w:szCs w:val="20"/>
              </w:rPr>
              <w:t xml:space="preserve"> - Personal size for individual use.</w:t>
            </w:r>
          </w:p>
          <w:p w14:paraId="1324E0AB" w14:textId="567AE01E" w:rsidR="0023461C" w:rsidRPr="000A7C13" w:rsidRDefault="0023461C" w:rsidP="00802F75">
            <w:pPr>
              <w:pStyle w:val="NoSpacing"/>
              <w:numPr>
                <w:ilvl w:val="0"/>
                <w:numId w:val="1"/>
              </w:numPr>
              <w:rPr>
                <w:rFonts w:ascii="Century Gothic" w:hAnsi="Century Gothic"/>
                <w:sz w:val="20"/>
                <w:szCs w:val="20"/>
              </w:rPr>
            </w:pPr>
            <w:r w:rsidRPr="0FF6A33C"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14:ligatures w14:val="none"/>
              </w:rPr>
              <w:t>Tissues</w:t>
            </w:r>
            <w:r w:rsidRPr="0FF6A33C"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14:ligatures w14:val="none"/>
              </w:rPr>
              <w:t xml:space="preserve"> - Personal pack or a box for classroom use.</w:t>
            </w:r>
          </w:p>
          <w:p w14:paraId="715E2638" w14:textId="0274952A" w:rsidR="0023461C" w:rsidRPr="00FF1281" w:rsidRDefault="0023461C" w:rsidP="0FF6A33C">
            <w:pPr>
              <w:pStyle w:val="NoSpacing"/>
              <w:ind w:left="720"/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4437FA8F" w14:textId="53DF11F2" w:rsidR="001B2516" w:rsidRPr="00FF1281" w:rsidRDefault="00BD719B">
      <w:pPr>
        <w:rPr>
          <w:rFonts w:ascii="Century Gothic" w:hAnsi="Century Gothic"/>
          <w:sz w:val="16"/>
          <w:szCs w:val="16"/>
        </w:rPr>
      </w:pPr>
      <w:r w:rsidRPr="00FF1281">
        <w:rPr>
          <w:rFonts w:ascii="Century Gothic" w:hAnsi="Century Gothic"/>
          <w:sz w:val="16"/>
          <w:szCs w:val="16"/>
        </w:rPr>
        <w:tab/>
      </w:r>
      <w:r w:rsidRPr="00FF1281">
        <w:rPr>
          <w:rFonts w:ascii="Century Gothic" w:hAnsi="Century Gothic"/>
          <w:sz w:val="16"/>
          <w:szCs w:val="16"/>
        </w:rPr>
        <w:tab/>
      </w:r>
    </w:p>
    <w:sectPr w:rsidR="001B2516" w:rsidRPr="00FF12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CF486F"/>
    <w:multiLevelType w:val="hybridMultilevel"/>
    <w:tmpl w:val="DA4EA098"/>
    <w:lvl w:ilvl="0" w:tplc="E80CC46C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hint="default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19B"/>
    <w:rsid w:val="0005430C"/>
    <w:rsid w:val="0006044C"/>
    <w:rsid w:val="00070C6E"/>
    <w:rsid w:val="00091685"/>
    <w:rsid w:val="00096191"/>
    <w:rsid w:val="000A7C13"/>
    <w:rsid w:val="00111688"/>
    <w:rsid w:val="00151FFD"/>
    <w:rsid w:val="001B2516"/>
    <w:rsid w:val="0021520A"/>
    <w:rsid w:val="0023461C"/>
    <w:rsid w:val="00281F53"/>
    <w:rsid w:val="002C27C0"/>
    <w:rsid w:val="002E49B8"/>
    <w:rsid w:val="003024F2"/>
    <w:rsid w:val="0032195F"/>
    <w:rsid w:val="003F28C4"/>
    <w:rsid w:val="003F5777"/>
    <w:rsid w:val="00535F9E"/>
    <w:rsid w:val="005E3F47"/>
    <w:rsid w:val="005E6029"/>
    <w:rsid w:val="00641051"/>
    <w:rsid w:val="0064392D"/>
    <w:rsid w:val="006B0EBD"/>
    <w:rsid w:val="006C2EBE"/>
    <w:rsid w:val="006D4296"/>
    <w:rsid w:val="00710EB2"/>
    <w:rsid w:val="00712AD3"/>
    <w:rsid w:val="00715AEA"/>
    <w:rsid w:val="00715D1F"/>
    <w:rsid w:val="007741E8"/>
    <w:rsid w:val="0077597C"/>
    <w:rsid w:val="007F7ABE"/>
    <w:rsid w:val="00802F75"/>
    <w:rsid w:val="008106D8"/>
    <w:rsid w:val="008C5F6F"/>
    <w:rsid w:val="008E02C0"/>
    <w:rsid w:val="008F0743"/>
    <w:rsid w:val="00913515"/>
    <w:rsid w:val="00922C35"/>
    <w:rsid w:val="00942D80"/>
    <w:rsid w:val="00973D12"/>
    <w:rsid w:val="009C374F"/>
    <w:rsid w:val="009E7983"/>
    <w:rsid w:val="00A14788"/>
    <w:rsid w:val="00A14A12"/>
    <w:rsid w:val="00A42E7D"/>
    <w:rsid w:val="00A91181"/>
    <w:rsid w:val="00AC4E6F"/>
    <w:rsid w:val="00B16CC3"/>
    <w:rsid w:val="00B24219"/>
    <w:rsid w:val="00BD0487"/>
    <w:rsid w:val="00BD719B"/>
    <w:rsid w:val="00C3549D"/>
    <w:rsid w:val="00CA1762"/>
    <w:rsid w:val="00CB490D"/>
    <w:rsid w:val="00D0094B"/>
    <w:rsid w:val="00D3537B"/>
    <w:rsid w:val="00D72EC2"/>
    <w:rsid w:val="00DB0C28"/>
    <w:rsid w:val="00E03E96"/>
    <w:rsid w:val="00E047E6"/>
    <w:rsid w:val="00E83386"/>
    <w:rsid w:val="00E960B6"/>
    <w:rsid w:val="00F46903"/>
    <w:rsid w:val="00FC5239"/>
    <w:rsid w:val="00FF1281"/>
    <w:rsid w:val="0DA97114"/>
    <w:rsid w:val="0FF6A33C"/>
    <w:rsid w:val="17C83FD3"/>
    <w:rsid w:val="2C479B96"/>
    <w:rsid w:val="3967EBCC"/>
    <w:rsid w:val="39AB4B49"/>
    <w:rsid w:val="42ADE2A0"/>
    <w:rsid w:val="6E74087E"/>
    <w:rsid w:val="764DF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4AA526"/>
  <w15:chartTrackingRefBased/>
  <w15:docId w15:val="{07A07B67-D697-49BA-9B2E-1E4DAA008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D719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D71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D719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D719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D719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D719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D719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D719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D719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D719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D719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D719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D719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D719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D719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D719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D719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D719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D719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D71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D719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D719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D71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D719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D719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D719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D719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D719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D719B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BD71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710EB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63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7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48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55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90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958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9550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2658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9371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1066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9714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60114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3240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8786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0952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4428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930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65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039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291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283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8295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8583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92366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91679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5255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12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47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666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74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980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365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8491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88230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791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597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729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9456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7384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7805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13793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0756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3340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05211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Woody Hemphill</dc:creator>
  <cp:keywords/>
  <dc:description/>
  <cp:lastModifiedBy>Guzman, April</cp:lastModifiedBy>
  <cp:revision>2</cp:revision>
  <cp:lastPrinted>2024-07-16T15:19:00Z</cp:lastPrinted>
  <dcterms:created xsi:type="dcterms:W3CDTF">2024-07-31T19:48:00Z</dcterms:created>
  <dcterms:modified xsi:type="dcterms:W3CDTF">2024-07-31T19:48:00Z</dcterms:modified>
</cp:coreProperties>
</file>